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5664" w14:textId="398248EF" w:rsidR="00A15894" w:rsidRDefault="00242E87" w:rsidP="002D5F65">
      <w:pPr>
        <w:pStyle w:val="NormalWeb"/>
        <w:jc w:val="center"/>
        <w:rPr>
          <w:rFonts w:ascii="MinionPro" w:hAnsi="MinionPro"/>
          <w:b/>
          <w:bCs/>
          <w:sz w:val="30"/>
          <w:szCs w:val="30"/>
        </w:rPr>
      </w:pPr>
      <w:r>
        <w:rPr>
          <w:rFonts w:ascii="MinionPro" w:hAnsi="MinionPro"/>
          <w:b/>
          <w:bCs/>
          <w:noProof/>
          <w:sz w:val="30"/>
          <w:szCs w:val="30"/>
        </w:rPr>
        <w:drawing>
          <wp:inline distT="0" distB="0" distL="0" distR="0" wp14:anchorId="5634D476" wp14:editId="6D05AD3D">
            <wp:extent cx="5029140" cy="192019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HC Logo 30 Year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9" b="36666"/>
                    <a:stretch/>
                  </pic:blipFill>
                  <pic:spPr bwMode="auto">
                    <a:xfrm>
                      <a:off x="0" y="0"/>
                      <a:ext cx="5029200" cy="1920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B1E79" w14:textId="6B3B6C67" w:rsidR="00FB5CE2" w:rsidRDefault="00FB5CE2" w:rsidP="002D5F65">
      <w:pPr>
        <w:pStyle w:val="NormalWeb"/>
        <w:jc w:val="center"/>
      </w:pPr>
      <w:r>
        <w:rPr>
          <w:rFonts w:ascii="MinionPro" w:hAnsi="MinionPro"/>
          <w:b/>
          <w:bCs/>
          <w:sz w:val="30"/>
          <w:szCs w:val="30"/>
        </w:rPr>
        <w:t xml:space="preserve">Board </w:t>
      </w:r>
      <w:r w:rsidR="00F25422">
        <w:rPr>
          <w:rFonts w:ascii="MinionPro" w:hAnsi="MinionPro"/>
          <w:b/>
          <w:bCs/>
          <w:sz w:val="30"/>
          <w:szCs w:val="30"/>
        </w:rPr>
        <w:t>Vacancy Announcement</w:t>
      </w:r>
    </w:p>
    <w:p w14:paraId="744625E5" w14:textId="3FD77EBA" w:rsidR="00FB5CE2" w:rsidRPr="002D5F65" w:rsidRDefault="00F25422" w:rsidP="00FB5CE2">
      <w:pPr>
        <w:pStyle w:val="NormalWeb"/>
        <w:rPr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 xml:space="preserve">CNMI residents are invited to express their interest in serving as a Board </w:t>
      </w:r>
      <w:r w:rsidR="00E27F4C" w:rsidRPr="002D5F65">
        <w:rPr>
          <w:rFonts w:ascii="MinionPro" w:hAnsi="MinionPro"/>
          <w:sz w:val="20"/>
          <w:szCs w:val="20"/>
        </w:rPr>
        <w:t>member</w:t>
      </w:r>
      <w:r w:rsidRPr="002D5F65">
        <w:rPr>
          <w:rFonts w:ascii="MinionPro" w:hAnsi="MinionPro"/>
          <w:sz w:val="20"/>
          <w:szCs w:val="20"/>
        </w:rPr>
        <w:t xml:space="preserve"> for the Northern Marianas Humanities Council (Council).  </w:t>
      </w:r>
      <w:r w:rsidR="00FB5CE2" w:rsidRPr="002D5F65">
        <w:rPr>
          <w:rFonts w:ascii="MinionPro" w:hAnsi="MinionPro"/>
          <w:sz w:val="20"/>
          <w:szCs w:val="20"/>
        </w:rPr>
        <w:t>The Council is a non-profit</w:t>
      </w:r>
      <w:r w:rsidRPr="002D5F65">
        <w:rPr>
          <w:rFonts w:ascii="MinionPro" w:hAnsi="MinionPro"/>
          <w:sz w:val="20"/>
          <w:szCs w:val="20"/>
        </w:rPr>
        <w:t>,</w:t>
      </w:r>
      <w:r w:rsidR="00FB5CE2" w:rsidRPr="002D5F65">
        <w:rPr>
          <w:rFonts w:ascii="MinionPro" w:hAnsi="MinionPro"/>
          <w:sz w:val="20"/>
          <w:szCs w:val="20"/>
        </w:rPr>
        <w:t xml:space="preserve"> private corporation affiliated with the National Endowment for the Humanities</w:t>
      </w:r>
      <w:r w:rsidR="0074229A" w:rsidRPr="002D5F65">
        <w:rPr>
          <w:rFonts w:ascii="MinionPro" w:hAnsi="MinionPro"/>
          <w:sz w:val="20"/>
          <w:szCs w:val="20"/>
        </w:rPr>
        <w:t xml:space="preserve"> whose mission is to navigate and explore the human experiences of the indigenous and diverse peoples of the Commonwealth by enriching their lives through research, dialogue, programs, and publications.</w:t>
      </w:r>
      <w:r w:rsidR="00FB5CE2" w:rsidRPr="002D5F65">
        <w:rPr>
          <w:rFonts w:ascii="MinionPro" w:hAnsi="MinionPro"/>
          <w:sz w:val="20"/>
          <w:szCs w:val="20"/>
        </w:rPr>
        <w:t xml:space="preserve"> </w:t>
      </w:r>
    </w:p>
    <w:p w14:paraId="11028800" w14:textId="3C0C0E0B" w:rsidR="005470B2" w:rsidRPr="002D5F65" w:rsidRDefault="00FB5CE2" w:rsidP="00FB5CE2">
      <w:pPr>
        <w:pStyle w:val="NormalWeb"/>
        <w:rPr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 xml:space="preserve">The Council’s </w:t>
      </w:r>
      <w:r w:rsidR="00E27F4C" w:rsidRPr="002D5F65">
        <w:rPr>
          <w:rFonts w:ascii="MinionPro" w:hAnsi="MinionPro"/>
          <w:sz w:val="20"/>
          <w:szCs w:val="20"/>
        </w:rPr>
        <w:t>B</w:t>
      </w:r>
      <w:r w:rsidRPr="002D5F65">
        <w:rPr>
          <w:rFonts w:ascii="MinionPro" w:hAnsi="MinionPro"/>
          <w:sz w:val="20"/>
          <w:szCs w:val="20"/>
        </w:rPr>
        <w:t>oard is comprised of thirteen volunteer members who serve three</w:t>
      </w:r>
      <w:r w:rsidR="0074229A" w:rsidRPr="002D5F65">
        <w:rPr>
          <w:rFonts w:ascii="MinionPro" w:hAnsi="MinionPro"/>
          <w:sz w:val="20"/>
          <w:szCs w:val="20"/>
        </w:rPr>
        <w:t>-</w:t>
      </w:r>
      <w:r w:rsidRPr="002D5F65">
        <w:rPr>
          <w:rFonts w:ascii="MinionPro" w:hAnsi="MinionPro"/>
          <w:sz w:val="20"/>
          <w:szCs w:val="20"/>
        </w:rPr>
        <w:t xml:space="preserve">year terms. The Council strives to maintain a board that reflects a broad cross section of our CNMI community. The ideal candidate will have a strong desire to promote the Council’s mission, programs, and activities and to actively participate in fundraising activities. Board responsibilities include but are not limited to: </w:t>
      </w:r>
    </w:p>
    <w:p w14:paraId="0F537467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Attending regular Council meetings four times annually;</w:t>
      </w:r>
    </w:p>
    <w:p w14:paraId="1FA7A3EB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Raising funds for Council programs;</w:t>
      </w:r>
    </w:p>
    <w:p w14:paraId="29965BF4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Recruiting community partners</w:t>
      </w:r>
      <w:r w:rsidR="005470B2" w:rsidRPr="002D5F65">
        <w:rPr>
          <w:rFonts w:ascii="MinionPro" w:hAnsi="MinionPro"/>
          <w:sz w:val="20"/>
          <w:szCs w:val="20"/>
        </w:rPr>
        <w:t>;</w:t>
      </w:r>
    </w:p>
    <w:p w14:paraId="4EF93A04" w14:textId="4F0FBB6E" w:rsidR="005470B2" w:rsidRPr="002D5F65" w:rsidRDefault="00FB5CE2" w:rsidP="005470B2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Promoting awareness about the Council’s mission and its programs in the community;</w:t>
      </w:r>
    </w:p>
    <w:p w14:paraId="2CD2D3CC" w14:textId="2FF7C2CF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Attending Council programs and activities</w:t>
      </w:r>
      <w:r w:rsidR="005470B2" w:rsidRPr="002D5F65">
        <w:rPr>
          <w:rFonts w:ascii="MinionPro" w:hAnsi="MinionPro"/>
          <w:sz w:val="20"/>
          <w:szCs w:val="20"/>
        </w:rPr>
        <w:t>;</w:t>
      </w:r>
    </w:p>
    <w:p w14:paraId="6BC4F4E1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Participating in working committee meetings;</w:t>
      </w:r>
    </w:p>
    <w:p w14:paraId="392872FC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Evaluating Council programs and activities;</w:t>
      </w:r>
    </w:p>
    <w:p w14:paraId="75419CB2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Reviewing grant applications;</w:t>
      </w:r>
    </w:p>
    <w:p w14:paraId="47904844" w14:textId="77777777" w:rsidR="005470B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Providing input about the humanities from various community members, and</w:t>
      </w:r>
    </w:p>
    <w:p w14:paraId="52260715" w14:textId="0E394ECA" w:rsidR="00FB5CE2" w:rsidRPr="002D5F65" w:rsidRDefault="00FB5CE2" w:rsidP="005470B2">
      <w:pPr>
        <w:pStyle w:val="NormalWeb"/>
        <w:numPr>
          <w:ilvl w:val="0"/>
          <w:numId w:val="1"/>
        </w:numPr>
        <w:rPr>
          <w:rFonts w:ascii="MinionPro" w:hAnsi="MinionPro"/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 xml:space="preserve">Attending conferences, workshops and other meetings on behalf of the Council. </w:t>
      </w:r>
    </w:p>
    <w:p w14:paraId="17EAA080" w14:textId="0E0AE717" w:rsidR="00FB5CE2" w:rsidRPr="002D5F65" w:rsidRDefault="00FB5CE2" w:rsidP="00FB5CE2">
      <w:pPr>
        <w:pStyle w:val="NormalWeb"/>
        <w:rPr>
          <w:sz w:val="20"/>
          <w:szCs w:val="20"/>
        </w:rPr>
      </w:pPr>
      <w:r w:rsidRPr="002D5F65">
        <w:rPr>
          <w:rFonts w:ascii="MinionPro" w:hAnsi="MinionPro"/>
          <w:sz w:val="20"/>
          <w:szCs w:val="20"/>
        </w:rPr>
        <w:t>Applicants are invited to submit their letters of interest and resumes t</w:t>
      </w:r>
      <w:r w:rsidR="00707C30" w:rsidRPr="002D5F65">
        <w:rPr>
          <w:rFonts w:ascii="MinionPro" w:hAnsi="MinionPro"/>
          <w:bCs/>
          <w:sz w:val="20"/>
          <w:szCs w:val="20"/>
        </w:rPr>
        <w:t>o</w:t>
      </w:r>
      <w:r w:rsidRPr="002D5F65">
        <w:rPr>
          <w:rFonts w:ascii="MinionPro" w:hAnsi="MinionPro"/>
          <w:b/>
          <w:bCs/>
          <w:sz w:val="20"/>
          <w:szCs w:val="20"/>
        </w:rPr>
        <w:t xml:space="preserve"> </w:t>
      </w:r>
      <w:r w:rsidR="000E4131">
        <w:rPr>
          <w:rFonts w:ascii="MinionPro" w:hAnsi="MinionPro"/>
          <w:b/>
          <w:bCs/>
          <w:sz w:val="20"/>
          <w:szCs w:val="20"/>
        </w:rPr>
        <w:t>Theresa Arriola</w:t>
      </w:r>
      <w:r w:rsidRPr="002D5F65">
        <w:rPr>
          <w:rFonts w:ascii="MinionPro" w:hAnsi="MinionPro"/>
          <w:b/>
          <w:bCs/>
          <w:sz w:val="20"/>
          <w:szCs w:val="20"/>
        </w:rPr>
        <w:t>, Chair</w:t>
      </w:r>
      <w:r w:rsidRPr="002D5F65">
        <w:rPr>
          <w:rFonts w:ascii="MinionPro" w:hAnsi="MinionPro"/>
          <w:bCs/>
          <w:sz w:val="20"/>
          <w:szCs w:val="20"/>
        </w:rPr>
        <w:t>, Northern Marianas Humanities Council at Post Office Box 506437 Saipan, MP 96950</w:t>
      </w:r>
      <w:r w:rsidR="005470B2" w:rsidRPr="002D5F65">
        <w:rPr>
          <w:rFonts w:ascii="MinionPro" w:hAnsi="MinionPro"/>
          <w:bCs/>
          <w:sz w:val="20"/>
          <w:szCs w:val="20"/>
        </w:rPr>
        <w:t>,</w:t>
      </w:r>
      <w:r w:rsidRPr="002D5F65">
        <w:rPr>
          <w:rFonts w:ascii="MinionPro" w:hAnsi="MinionPro"/>
          <w:b/>
          <w:bCs/>
          <w:sz w:val="20"/>
          <w:szCs w:val="20"/>
        </w:rPr>
        <w:t xml:space="preserve"> </w:t>
      </w:r>
      <w:r w:rsidRPr="002D5F65">
        <w:rPr>
          <w:rFonts w:ascii="MinionPro" w:hAnsi="MinionPro"/>
          <w:sz w:val="20"/>
          <w:szCs w:val="20"/>
        </w:rPr>
        <w:t xml:space="preserve">delivered to the Council’s office located in the Springs Plaza Building in </w:t>
      </w:r>
      <w:proofErr w:type="spellStart"/>
      <w:r w:rsidRPr="002D5F65">
        <w:rPr>
          <w:rFonts w:ascii="MinionPro" w:hAnsi="MinionPro"/>
          <w:sz w:val="20"/>
          <w:szCs w:val="20"/>
        </w:rPr>
        <w:t>Gualo</w:t>
      </w:r>
      <w:proofErr w:type="spellEnd"/>
      <w:r w:rsidRPr="002D5F65">
        <w:rPr>
          <w:rFonts w:ascii="MinionPro" w:hAnsi="MinionPro"/>
          <w:sz w:val="20"/>
          <w:szCs w:val="20"/>
        </w:rPr>
        <w:t xml:space="preserve"> Rai, Saipan</w:t>
      </w:r>
      <w:r w:rsidR="005470B2" w:rsidRPr="002D5F65">
        <w:rPr>
          <w:rFonts w:ascii="MinionPro" w:hAnsi="MinionPro"/>
          <w:sz w:val="20"/>
          <w:szCs w:val="20"/>
        </w:rPr>
        <w:t>, or via email to: info@nmhcouncil.org</w:t>
      </w:r>
      <w:r w:rsidRPr="002D5F65">
        <w:rPr>
          <w:rFonts w:ascii="MinionPro" w:hAnsi="MinionPro"/>
          <w:sz w:val="20"/>
          <w:szCs w:val="20"/>
        </w:rPr>
        <w:t xml:space="preserve">.  </w:t>
      </w:r>
      <w:r w:rsidR="00667862">
        <w:rPr>
          <w:rFonts w:ascii="MinionPro" w:hAnsi="MinionPro"/>
          <w:sz w:val="20"/>
          <w:szCs w:val="20"/>
        </w:rPr>
        <w:t xml:space="preserve">Complete </w:t>
      </w:r>
      <w:r w:rsidR="000E4131">
        <w:rPr>
          <w:rFonts w:ascii="MinionPro" w:hAnsi="MinionPro"/>
          <w:sz w:val="20"/>
          <w:szCs w:val="20"/>
        </w:rPr>
        <w:t>submission</w:t>
      </w:r>
      <w:r w:rsidR="00667862">
        <w:rPr>
          <w:rFonts w:ascii="MinionPro" w:hAnsi="MinionPro"/>
          <w:sz w:val="20"/>
          <w:szCs w:val="20"/>
        </w:rPr>
        <w:t xml:space="preserve">s must be received by Council staff on or before 4:00 p.m. on Monday, March 22, 2021. </w:t>
      </w:r>
      <w:r w:rsidR="000E4131">
        <w:rPr>
          <w:rFonts w:ascii="MinionPro" w:hAnsi="MinionPro"/>
          <w:sz w:val="20"/>
          <w:szCs w:val="20"/>
        </w:rPr>
        <w:t xml:space="preserve"> </w:t>
      </w:r>
      <w:r w:rsidRPr="002D5F65">
        <w:rPr>
          <w:rFonts w:ascii="MinionPro" w:hAnsi="MinionPro"/>
          <w:sz w:val="20"/>
          <w:szCs w:val="20"/>
        </w:rPr>
        <w:t xml:space="preserve">For additional information, please contact the Council’s Executive Director, </w:t>
      </w:r>
      <w:r w:rsidR="00707C30" w:rsidRPr="002D5F65">
        <w:rPr>
          <w:rFonts w:ascii="MinionPro" w:hAnsi="MinionPro"/>
          <w:sz w:val="20"/>
          <w:szCs w:val="20"/>
        </w:rPr>
        <w:t>Leo Pangelinan</w:t>
      </w:r>
      <w:r w:rsidRPr="002D5F65">
        <w:rPr>
          <w:rFonts w:ascii="MinionPro" w:hAnsi="MinionPro"/>
          <w:sz w:val="20"/>
          <w:szCs w:val="20"/>
        </w:rPr>
        <w:t xml:space="preserve">, at telephone 235-4785 or visit the Council’s website at </w:t>
      </w:r>
      <w:hyperlink r:id="rId6" w:history="1">
        <w:r w:rsidR="005470B2" w:rsidRPr="002D5F65">
          <w:rPr>
            <w:rStyle w:val="Hyperlink"/>
            <w:rFonts w:ascii="MinionPro" w:hAnsi="MinionPro"/>
            <w:sz w:val="20"/>
            <w:szCs w:val="20"/>
          </w:rPr>
          <w:t>www.nmhcouncil.org</w:t>
        </w:r>
      </w:hyperlink>
      <w:r w:rsidR="005470B2" w:rsidRPr="002D5F65">
        <w:rPr>
          <w:rFonts w:ascii="MinionPro" w:hAnsi="MinionPro"/>
          <w:sz w:val="20"/>
          <w:szCs w:val="20"/>
        </w:rPr>
        <w:t xml:space="preserve">. </w:t>
      </w:r>
      <w:r w:rsidRPr="002D5F65">
        <w:rPr>
          <w:rFonts w:ascii="MinionPro" w:hAnsi="MinionPro"/>
          <w:sz w:val="20"/>
          <w:szCs w:val="20"/>
        </w:rPr>
        <w:t xml:space="preserve"> </w:t>
      </w:r>
    </w:p>
    <w:p w14:paraId="15625F8E" w14:textId="77777777" w:rsidR="000E0011" w:rsidRDefault="00667862"/>
    <w:sectPr w:rsidR="000E0011" w:rsidSect="002D5F65">
      <w:pgSz w:w="12240" w:h="15840"/>
      <w:pgMar w:top="1440" w:right="2160" w:bottom="1440" w:left="21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4A49"/>
    <w:multiLevelType w:val="hybridMultilevel"/>
    <w:tmpl w:val="4D647E28"/>
    <w:lvl w:ilvl="0" w:tplc="9C982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2"/>
    <w:rsid w:val="000E4131"/>
    <w:rsid w:val="00105E52"/>
    <w:rsid w:val="00242E87"/>
    <w:rsid w:val="002D5F65"/>
    <w:rsid w:val="00446D26"/>
    <w:rsid w:val="00546EEE"/>
    <w:rsid w:val="005470B2"/>
    <w:rsid w:val="00667862"/>
    <w:rsid w:val="00707C30"/>
    <w:rsid w:val="0074229A"/>
    <w:rsid w:val="00752136"/>
    <w:rsid w:val="009329FA"/>
    <w:rsid w:val="00A15894"/>
    <w:rsid w:val="00A341BC"/>
    <w:rsid w:val="00D676BA"/>
    <w:rsid w:val="00E27F4C"/>
    <w:rsid w:val="00F25422"/>
    <w:rsid w:val="00FB5CE2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832D"/>
  <w14:defaultImageDpi w14:val="32767"/>
  <w15:chartTrackingRefBased/>
  <w15:docId w15:val="{18868279-C882-B245-82A1-88659713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2020-12-29T06:57:00Z</cp:lastPrinted>
  <dcterms:created xsi:type="dcterms:W3CDTF">2021-02-18T22:50:00Z</dcterms:created>
  <dcterms:modified xsi:type="dcterms:W3CDTF">2021-02-18T22:59:00Z</dcterms:modified>
</cp:coreProperties>
</file>